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rPr>
          <w:b w:val="1"/>
          <w:color w:val="019b9b"/>
        </w:rPr>
      </w:pPr>
      <w:bookmarkStart w:colFirst="0" w:colLast="0" w:name="_82vt8me4vivk" w:id="0"/>
      <w:bookmarkEnd w:id="0"/>
      <w:r w:rsidDel="00000000" w:rsidR="00000000" w:rsidRPr="00000000">
        <w:rPr>
          <w:rtl w:val="0"/>
        </w:rPr>
        <w:t xml:space="preserve">INSTAGRAM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280" w:lineRule="auto"/>
        <w:rPr>
          <w:b w:val="1"/>
          <w:color w:val="000000"/>
          <w:sz w:val="26"/>
          <w:szCs w:val="26"/>
        </w:rPr>
      </w:pPr>
      <w:r w:rsidDel="00000000" w:rsidR="00000000" w:rsidRPr="00000000">
        <w:rPr>
          <w:b w:val="1"/>
          <w:rtl w:val="0"/>
        </w:rPr>
        <w:t xml:space="preserve">Suggested Hashtags</w:t>
      </w:r>
      <w:r w:rsidDel="00000000" w:rsidR="00000000" w:rsidRPr="00000000">
        <w:rPr>
          <w:rtl w:val="0"/>
        </w:rPr>
        <w:br w:type="textWrapping"/>
        <w:t xml:space="preserve">#BanSolutionFinder #WAPlasticsBan #ReplaceTheWaste #PlasticBanSupport #PlasticBanCompliance #PlasticFreeAlternatives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Plastic bans are in place — and support is too!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It’s now easier for businesses to find alternate solutions to single-use plastic bans with confidence. 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We’ve partnered with </w:t>
      </w:r>
      <w:r w:rsidDel="00000000" w:rsidR="00000000" w:rsidRPr="00000000">
        <w:rPr>
          <w:highlight w:val="yellow"/>
          <w:rtl w:val="0"/>
        </w:rPr>
        <w:t xml:space="preserve">@boomerangalliance</w:t>
      </w:r>
      <w:r w:rsidDel="00000000" w:rsidR="00000000" w:rsidRPr="00000000">
        <w:rPr>
          <w:rtl w:val="0"/>
        </w:rPr>
        <w:t xml:space="preserve"> to provide the Ban Solution Finder,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a free, independent tool to help you:</w:t>
        <w:br w:type="textWrapping"/>
        <w:t xml:space="preserve"> ✅ Search verified, compliant alternatives</w:t>
        <w:br w:type="textWrapping"/>
        <w:t xml:space="preserve"> ✅ Find fit for purpose packaging</w:t>
        <w:br w:type="textWrapping"/>
        <w:t xml:space="preserve"> ✅ Download your list to make ordering simple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Boomerang Alliance has helped businesses phase out over 30 million single-use plastic items, this is the support you need to stay compliant — without the guesswork.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highlight w:val="yellow"/>
        </w:rPr>
      </w:pPr>
      <w:r w:rsidDel="00000000" w:rsidR="00000000" w:rsidRPr="00000000">
        <w:rPr>
          <w:rtl w:val="0"/>
        </w:rPr>
        <w:t xml:space="preserve">Check it out, link in bio</w:t>
        <w:br w:type="textWrapping"/>
        <w:br w:type="textWrapping"/>
        <w:t xml:space="preserve">Proudly supported by </w:t>
      </w:r>
      <w:r w:rsidDel="00000000" w:rsidR="00000000" w:rsidRPr="00000000">
        <w:rPr>
          <w:highlight w:val="yellow"/>
          <w:rtl w:val="0"/>
        </w:rPr>
        <w:t xml:space="preserve">the tag Government of Western Australia / South Australia / Queensland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3"/>
        <w:rPr/>
      </w:pPr>
      <w:bookmarkStart w:colFirst="0" w:colLast="0" w:name="_yrdin4lyb54" w:id="1"/>
      <w:bookmarkEnd w:id="1"/>
      <w:r w:rsidDel="00000000" w:rsidR="00000000" w:rsidRPr="00000000">
        <w:rPr>
          <w:rtl w:val="0"/>
        </w:rPr>
        <w:t xml:space="preserve">FACEBOOK</w:t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Plastic bans are here — and so is the support to help you make the switch!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To help hospitality and food businesses transition smoothly, we’ve partnered with </w:t>
      </w:r>
      <w:r w:rsidDel="00000000" w:rsidR="00000000" w:rsidRPr="00000000">
        <w:rPr>
          <w:highlight w:val="yellow"/>
          <w:rtl w:val="0"/>
        </w:rPr>
        <w:t xml:space="preserve">@BoomerangAlliance</w:t>
      </w:r>
      <w:r w:rsidDel="00000000" w:rsidR="00000000" w:rsidRPr="00000000">
        <w:rPr>
          <w:rtl w:val="0"/>
        </w:rPr>
        <w:t xml:space="preserve">’s </w:t>
      </w:r>
      <w:r w:rsidDel="00000000" w:rsidR="00000000" w:rsidRPr="00000000">
        <w:rPr>
          <w:i w:val="1"/>
          <w:rtl w:val="0"/>
        </w:rPr>
        <w:t xml:space="preserve">Plastic Free Places</w:t>
      </w:r>
      <w:r w:rsidDel="00000000" w:rsidR="00000000" w:rsidRPr="00000000">
        <w:rPr>
          <w:rtl w:val="0"/>
        </w:rPr>
        <w:t xml:space="preserve"> to launch the Ban Solution Finder.</w:t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This free, independent tool makes it easy to:</w:t>
        <w:br w:type="textWrapping"/>
        <w:t xml:space="preserve"> ✔️ Find products that meet state single-use plastic ban requirements</w:t>
        <w:br w:type="textWrapping"/>
        <w:t xml:space="preserve"> ✔️ Compare verified, compliant alternatives</w:t>
        <w:br w:type="textWrapping"/>
        <w:t xml:space="preserve"> ✔️ Download your selections to make ordering simple</w:t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It provides a practical way to meet regulatory requirements while advancing your sustainability goals, with access to helpful guides that support you in selecting the right products for your business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highlight w:val="yellow"/>
        </w:rPr>
      </w:pPr>
      <w:r w:rsidDel="00000000" w:rsidR="00000000" w:rsidRPr="00000000">
        <w:rPr>
          <w:rtl w:val="0"/>
        </w:rPr>
        <w:t xml:space="preserve">Explore it now 👉</w:t>
      </w:r>
      <w:hyperlink r:id="rId6">
        <w:r w:rsidDel="00000000" w:rsidR="00000000" w:rsidRPr="00000000">
          <w:rPr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www.bansolutionfinder.org</w:t>
          <w:br w:type="textWrapping"/>
        </w:r>
      </w:hyperlink>
      <w:r w:rsidDel="00000000" w:rsidR="00000000" w:rsidRPr="00000000">
        <w:rPr>
          <w:rtl w:val="0"/>
        </w:rPr>
        <w:t xml:space="preserve">Proudly supported by</w:t>
      </w:r>
      <w:r w:rsidDel="00000000" w:rsidR="00000000" w:rsidRPr="00000000">
        <w:rPr>
          <w:highlight w:val="yellow"/>
          <w:rtl w:val="0"/>
        </w:rPr>
        <w:t xml:space="preserve"> the tag Government of Western Australia / South Australia / Queensland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sixxzrojujgv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Plastic bans are being implemented and we’re here to support the transition.</w:t>
      </w:r>
    </w:p>
    <w:p w:rsidR="00000000" w:rsidDel="00000000" w:rsidP="00000000" w:rsidRDefault="00000000" w:rsidRPr="00000000" w14:paraId="0000001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As part of our commitment to reducing single-use plastics in </w:t>
      </w:r>
      <w:r w:rsidDel="00000000" w:rsidR="00000000" w:rsidRPr="00000000">
        <w:rPr>
          <w:b w:val="1"/>
          <w:color w:val="ff0000"/>
          <w:rtl w:val="0"/>
        </w:rPr>
        <w:t xml:space="preserve">[ADD STATE NAME]</w:t>
      </w:r>
      <w:r w:rsidDel="00000000" w:rsidR="00000000" w:rsidRPr="00000000">
        <w:rPr>
          <w:rtl w:val="0"/>
        </w:rPr>
        <w:t xml:space="preserve">, we’ve partnered with </w:t>
      </w:r>
      <w:r w:rsidDel="00000000" w:rsidR="00000000" w:rsidRPr="00000000">
        <w:rPr>
          <w:highlight w:val="yellow"/>
          <w:rtl w:val="0"/>
        </w:rPr>
        <w:t xml:space="preserve">@BoomerangAlliance</w:t>
      </w:r>
      <w:r w:rsidDel="00000000" w:rsidR="00000000" w:rsidRPr="00000000">
        <w:rPr>
          <w:rtl w:val="0"/>
        </w:rPr>
        <w:t xml:space="preserve">’s </w:t>
      </w:r>
      <w:r w:rsidDel="00000000" w:rsidR="00000000" w:rsidRPr="00000000">
        <w:rPr>
          <w:i w:val="1"/>
          <w:rtl w:val="0"/>
        </w:rPr>
        <w:t xml:space="preserve">Plastic Free Places</w:t>
      </w:r>
      <w:r w:rsidDel="00000000" w:rsidR="00000000" w:rsidRPr="00000000">
        <w:rPr>
          <w:rtl w:val="0"/>
        </w:rPr>
        <w:t xml:space="preserve"> to launch the </w:t>
      </w:r>
      <w:r w:rsidDel="00000000" w:rsidR="00000000" w:rsidRPr="00000000">
        <w:rPr>
          <w:b w:val="1"/>
          <w:rtl w:val="0"/>
        </w:rPr>
        <w:t xml:space="preserve">Ban Solution Finder</w:t>
      </w:r>
      <w:r w:rsidDel="00000000" w:rsidR="00000000" w:rsidRPr="00000000">
        <w:rPr>
          <w:rtl w:val="0"/>
        </w:rPr>
        <w:t xml:space="preserve"> — a national tool that helps hospitality businesses confidently make the switch.</w:t>
      </w:r>
    </w:p>
    <w:p w:rsidR="00000000" w:rsidDel="00000000" w:rsidP="00000000" w:rsidRDefault="00000000" w:rsidRPr="00000000" w14:paraId="00000016">
      <w:pPr>
        <w:spacing w:after="240" w:before="240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 Products verified to meet </w:t>
      </w:r>
      <w:r w:rsidDel="00000000" w:rsidR="00000000" w:rsidRPr="00000000">
        <w:rPr>
          <w:b w:val="1"/>
          <w:color w:val="ff0000"/>
          <w:rtl w:val="0"/>
        </w:rPr>
        <w:t xml:space="preserve">[ADD STATE NAME]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plastic ban requirements</w:t>
        <w:br w:type="textWrapping"/>
        <w:t xml:space="preserve">✅ Claims and certifications independently checked</w:t>
        <w:br w:type="textWrapping"/>
        <w:t xml:space="preserve">✅ Listings regularly reviewed in partnership with suppliers</w:t>
      </w:r>
    </w:p>
    <w:p w:rsidR="00000000" w:rsidDel="00000000" w:rsidP="00000000" w:rsidRDefault="00000000" w:rsidRPr="00000000" w14:paraId="0000001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Boomerang Alliance has helped businesses phase out over 30 million single-use plastic items, the Ban Solution Finder offers reliable support for businesses.</w:t>
      </w:r>
    </w:p>
    <w:p w:rsidR="00000000" w:rsidDel="00000000" w:rsidP="00000000" w:rsidRDefault="00000000" w:rsidRPr="00000000" w14:paraId="00000018">
      <w:pPr>
        <w:spacing w:after="240" w:before="240" w:lineRule="auto"/>
        <w:rPr>
          <w:highlight w:val="yellow"/>
        </w:rPr>
      </w:pPr>
      <w:r w:rsidDel="00000000" w:rsidR="00000000" w:rsidRPr="00000000">
        <w:rPr>
          <w:rtl w:val="0"/>
        </w:rPr>
        <w:t xml:space="preserve">🔗 Explore it now:</w:t>
      </w:r>
      <w:hyperlink r:id="rId8">
        <w:r w:rsidDel="00000000" w:rsidR="00000000" w:rsidRPr="00000000">
          <w:rPr>
            <w:rtl w:val="0"/>
          </w:rPr>
          <w:t xml:space="preserve"> </w:t>
        </w:r>
      </w:hyperlink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www.bansolutionfinder.org</w:t>
          <w:br w:type="textWrapping"/>
        </w:r>
      </w:hyperlink>
      <w:r w:rsidDel="00000000" w:rsidR="00000000" w:rsidRPr="00000000">
        <w:rPr>
          <w:rtl w:val="0"/>
        </w:rPr>
        <w:t xml:space="preserve">Proudly supported by</w:t>
      </w:r>
      <w:r w:rsidDel="00000000" w:rsidR="00000000" w:rsidRPr="00000000">
        <w:rPr>
          <w:highlight w:val="yellow"/>
          <w:rtl w:val="0"/>
        </w:rPr>
        <w:t xml:space="preserve"> the tag Government of Western Australia / South Australia / Queensland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1"/>
      <w:color w:val="019b9b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bansolutionfinder.org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bansolutionfinder.org" TargetMode="External"/><Relationship Id="rId7" Type="http://schemas.openxmlformats.org/officeDocument/2006/relationships/hyperlink" Target="http://www.bansolutionfinder.org" TargetMode="External"/><Relationship Id="rId8" Type="http://schemas.openxmlformats.org/officeDocument/2006/relationships/hyperlink" Target="http://www.bansolutionfinde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